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FFFC" w14:textId="4462DA1E" w:rsidR="00322DE0" w:rsidRPr="00322DE0" w:rsidRDefault="00322DE0" w:rsidP="00322DE0">
      <w:pPr>
        <w:spacing w:after="0" w:line="276" w:lineRule="auto"/>
        <w:rPr>
          <w:rFonts w:ascii="Cambria" w:hAnsi="Cambria" w:cs="Times New Roman"/>
          <w:bCs/>
          <w:sz w:val="24"/>
          <w:szCs w:val="24"/>
          <w:lang w:val="bs-Latn-BA"/>
        </w:rPr>
      </w:pPr>
      <w:r w:rsidRPr="00322DE0">
        <w:rPr>
          <w:rFonts w:ascii="Cambria" w:hAnsi="Cambria" w:cs="Times New Roman"/>
          <w:bCs/>
          <w:sz w:val="24"/>
          <w:szCs w:val="24"/>
          <w:lang w:val="bs-Latn-BA"/>
        </w:rPr>
        <w:t>Ekonomski fakultet UNTZ</w:t>
      </w:r>
    </w:p>
    <w:p w14:paraId="1F5688A4" w14:textId="10DA0AA8" w:rsidR="00322DE0" w:rsidRPr="00322DE0" w:rsidRDefault="00322DE0" w:rsidP="00322DE0">
      <w:pPr>
        <w:spacing w:after="0" w:line="276" w:lineRule="auto"/>
        <w:rPr>
          <w:rFonts w:ascii="Cambria" w:hAnsi="Cambria" w:cs="Times New Roman"/>
          <w:bCs/>
          <w:sz w:val="24"/>
          <w:szCs w:val="24"/>
          <w:lang w:val="bs-Latn-BA"/>
        </w:rPr>
      </w:pPr>
      <w:proofErr w:type="spellStart"/>
      <w:r w:rsidRPr="00322DE0">
        <w:rPr>
          <w:rFonts w:ascii="Cambria" w:hAnsi="Cambria" w:cs="Times New Roman"/>
          <w:bCs/>
          <w:sz w:val="24"/>
          <w:szCs w:val="24"/>
          <w:lang w:val="bs-Latn-BA"/>
        </w:rPr>
        <w:t>Finansije</w:t>
      </w:r>
      <w:proofErr w:type="spellEnd"/>
      <w:r w:rsidRPr="00322DE0">
        <w:rPr>
          <w:rFonts w:ascii="Cambria" w:hAnsi="Cambria" w:cs="Times New Roman"/>
          <w:bCs/>
          <w:sz w:val="24"/>
          <w:szCs w:val="24"/>
          <w:lang w:val="bs-Latn-BA"/>
        </w:rPr>
        <w:t>, bankarstvo i osiguranje</w:t>
      </w:r>
    </w:p>
    <w:p w14:paraId="17D78F06" w14:textId="2C0D31B3" w:rsidR="00322DE0" w:rsidRPr="00322DE0" w:rsidRDefault="00322DE0" w:rsidP="00322DE0">
      <w:pPr>
        <w:spacing w:after="0" w:line="276" w:lineRule="auto"/>
        <w:rPr>
          <w:rFonts w:ascii="Cambria" w:hAnsi="Cambria" w:cs="Times New Roman"/>
          <w:bCs/>
          <w:sz w:val="24"/>
          <w:szCs w:val="24"/>
          <w:lang w:val="bs-Latn-BA"/>
        </w:rPr>
      </w:pPr>
      <w:r w:rsidRPr="00322DE0">
        <w:rPr>
          <w:rFonts w:ascii="Cambria" w:hAnsi="Cambria" w:cs="Times New Roman"/>
          <w:bCs/>
          <w:sz w:val="24"/>
          <w:szCs w:val="24"/>
          <w:lang w:val="bs-Latn-BA"/>
        </w:rPr>
        <w:t>III godina</w:t>
      </w:r>
    </w:p>
    <w:p w14:paraId="11385D9F" w14:textId="26E68068" w:rsidR="00322DE0" w:rsidRPr="00322DE0" w:rsidRDefault="00322DE0" w:rsidP="00322DE0">
      <w:pPr>
        <w:spacing w:after="0" w:line="276" w:lineRule="auto"/>
        <w:rPr>
          <w:rFonts w:ascii="Cambria" w:hAnsi="Cambria" w:cs="Times New Roman"/>
          <w:bCs/>
          <w:sz w:val="24"/>
          <w:szCs w:val="24"/>
          <w:lang w:val="bs-Latn-BA"/>
        </w:rPr>
      </w:pPr>
      <w:r w:rsidRPr="00322DE0">
        <w:rPr>
          <w:rFonts w:ascii="Cambria" w:hAnsi="Cambria" w:cs="Times New Roman"/>
          <w:bCs/>
          <w:sz w:val="24"/>
          <w:szCs w:val="24"/>
          <w:lang w:val="bs-Latn-BA"/>
        </w:rPr>
        <w:t>Akademska 2022/23.</w:t>
      </w:r>
    </w:p>
    <w:p w14:paraId="73D8DA7D" w14:textId="77777777" w:rsidR="00322DE0" w:rsidRPr="00322DE0" w:rsidRDefault="00322DE0" w:rsidP="00322DE0">
      <w:pPr>
        <w:spacing w:after="0" w:line="276" w:lineRule="auto"/>
        <w:rPr>
          <w:rFonts w:ascii="Cambria" w:hAnsi="Cambria" w:cs="Times New Roman"/>
          <w:b/>
          <w:sz w:val="24"/>
          <w:szCs w:val="24"/>
          <w:lang w:val="bs-Latn-BA"/>
        </w:rPr>
      </w:pPr>
    </w:p>
    <w:p w14:paraId="1CCF04FA" w14:textId="411B5402" w:rsidR="00546CBC" w:rsidRPr="00B451ED" w:rsidRDefault="008B3EEB" w:rsidP="00546CBC">
      <w:pPr>
        <w:jc w:val="center"/>
        <w:rPr>
          <w:rFonts w:ascii="Cambria" w:hAnsi="Cambria" w:cs="Times New Roman"/>
          <w:b/>
          <w:sz w:val="28"/>
          <w:szCs w:val="28"/>
          <w:lang w:val="bs-Latn-BA"/>
        </w:rPr>
      </w:pPr>
      <w:r>
        <w:rPr>
          <w:rFonts w:ascii="Cambria" w:hAnsi="Cambria" w:cs="Times New Roman"/>
          <w:b/>
          <w:sz w:val="28"/>
          <w:szCs w:val="28"/>
          <w:lang w:val="bs-Latn-BA"/>
        </w:rPr>
        <w:t>Rezultati prvog testa</w:t>
      </w:r>
      <w:r w:rsidR="00B451ED" w:rsidRPr="00B451ED">
        <w:rPr>
          <w:rFonts w:ascii="Cambria" w:hAnsi="Cambria" w:cs="Times New Roman"/>
          <w:b/>
          <w:sz w:val="28"/>
          <w:szCs w:val="28"/>
          <w:lang w:val="bs-Latn-BA"/>
        </w:rPr>
        <w:t xml:space="preserve"> iz nastavnog predmeta „</w:t>
      </w:r>
      <w:r w:rsidR="000947A1">
        <w:rPr>
          <w:rFonts w:ascii="Cambria" w:hAnsi="Cambria" w:cs="Times New Roman"/>
          <w:b/>
          <w:sz w:val="28"/>
          <w:szCs w:val="28"/>
          <w:lang w:val="bs-Latn-BA"/>
        </w:rPr>
        <w:t>Bankarstvo</w:t>
      </w:r>
      <w:r w:rsidR="00B451ED" w:rsidRPr="00B451ED">
        <w:rPr>
          <w:rFonts w:ascii="Cambria" w:hAnsi="Cambria" w:cs="Times New Roman"/>
          <w:b/>
          <w:sz w:val="28"/>
          <w:szCs w:val="28"/>
          <w:lang w:val="bs-Latn-BA"/>
        </w:rPr>
        <w:t>“</w:t>
      </w:r>
      <w:r w:rsidR="00A57FF0">
        <w:rPr>
          <w:rFonts w:ascii="Cambria" w:hAnsi="Cambria" w:cs="Times New Roman"/>
          <w:b/>
          <w:sz w:val="28"/>
          <w:szCs w:val="28"/>
          <w:lang w:val="bs-Latn-BA"/>
        </w:rPr>
        <w:t xml:space="preserve">, održanog dana </w:t>
      </w:r>
      <w:r w:rsidR="000947A1">
        <w:rPr>
          <w:rFonts w:ascii="Cambria" w:hAnsi="Cambria" w:cs="Times New Roman"/>
          <w:b/>
          <w:sz w:val="28"/>
          <w:szCs w:val="28"/>
          <w:lang w:val="bs-Latn-BA"/>
        </w:rPr>
        <w:t>17</w:t>
      </w:r>
      <w:r w:rsidR="00A57FF0">
        <w:rPr>
          <w:rFonts w:ascii="Cambria" w:hAnsi="Cambria" w:cs="Times New Roman"/>
          <w:b/>
          <w:sz w:val="28"/>
          <w:szCs w:val="28"/>
          <w:lang w:val="bs-Latn-BA"/>
        </w:rPr>
        <w:t>.04.2023. godine</w:t>
      </w:r>
    </w:p>
    <w:tbl>
      <w:tblPr>
        <w:tblStyle w:val="TableGrid"/>
        <w:tblpPr w:leftFromText="180" w:rightFromText="180" w:vertAnchor="text" w:horzAnchor="margin" w:tblpY="269"/>
        <w:tblW w:w="9487" w:type="dxa"/>
        <w:tblLook w:val="04A0" w:firstRow="1" w:lastRow="0" w:firstColumn="1" w:lastColumn="0" w:noHBand="0" w:noVBand="1"/>
      </w:tblPr>
      <w:tblGrid>
        <w:gridCol w:w="679"/>
        <w:gridCol w:w="4213"/>
        <w:gridCol w:w="2583"/>
        <w:gridCol w:w="2012"/>
      </w:tblGrid>
      <w:tr w:rsidR="008B3EEB" w:rsidRPr="00C302EC" w14:paraId="14F180B7" w14:textId="77777777" w:rsidTr="00C302EC">
        <w:trPr>
          <w:trHeight w:val="466"/>
        </w:trPr>
        <w:tc>
          <w:tcPr>
            <w:tcW w:w="679" w:type="dxa"/>
            <w:shd w:val="clear" w:color="auto" w:fill="C5E0B3" w:themeFill="accent6" w:themeFillTint="66"/>
            <w:vAlign w:val="center"/>
          </w:tcPr>
          <w:p w14:paraId="63C3F8CE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R.Br.</w:t>
            </w:r>
          </w:p>
        </w:tc>
        <w:tc>
          <w:tcPr>
            <w:tcW w:w="4213" w:type="dxa"/>
            <w:shd w:val="clear" w:color="auto" w:fill="C5E0B3" w:themeFill="accent6" w:themeFillTint="66"/>
            <w:vAlign w:val="center"/>
          </w:tcPr>
          <w:p w14:paraId="702CDD09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Ime i prezime studenta</w:t>
            </w:r>
          </w:p>
        </w:tc>
        <w:tc>
          <w:tcPr>
            <w:tcW w:w="2583" w:type="dxa"/>
            <w:shd w:val="clear" w:color="auto" w:fill="C5E0B3" w:themeFill="accent6" w:themeFillTint="66"/>
            <w:vAlign w:val="center"/>
          </w:tcPr>
          <w:p w14:paraId="10AD4970" w14:textId="6B38623E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Broj indeksa</w:t>
            </w:r>
          </w:p>
        </w:tc>
        <w:tc>
          <w:tcPr>
            <w:tcW w:w="2012" w:type="dxa"/>
            <w:shd w:val="clear" w:color="auto" w:fill="C5E0B3" w:themeFill="accent6" w:themeFillTint="66"/>
            <w:vAlign w:val="center"/>
          </w:tcPr>
          <w:p w14:paraId="44DE084E" w14:textId="45C31F7E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Broj ostvarenih bodova</w:t>
            </w:r>
            <w:r w:rsidR="00C302EC">
              <w:rPr>
                <w:rFonts w:ascii="Cambria" w:hAnsi="Cambria" w:cs="Times New Roman"/>
                <w:lang w:val="bs-Latn-BA"/>
              </w:rPr>
              <w:t xml:space="preserve"> (MAX 20)</w:t>
            </w:r>
          </w:p>
        </w:tc>
      </w:tr>
      <w:tr w:rsidR="008B3EEB" w:rsidRPr="00C302EC" w14:paraId="308785DF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7828A766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1.</w:t>
            </w:r>
          </w:p>
        </w:tc>
        <w:tc>
          <w:tcPr>
            <w:tcW w:w="4213" w:type="dxa"/>
            <w:vAlign w:val="center"/>
          </w:tcPr>
          <w:p w14:paraId="4AAAEEC9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Ajdini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 Amra</w:t>
            </w:r>
          </w:p>
        </w:tc>
        <w:tc>
          <w:tcPr>
            <w:tcW w:w="2583" w:type="dxa"/>
            <w:vAlign w:val="center"/>
          </w:tcPr>
          <w:p w14:paraId="1A97833E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3/26-I/20</w:t>
            </w:r>
          </w:p>
        </w:tc>
        <w:tc>
          <w:tcPr>
            <w:tcW w:w="2012" w:type="dxa"/>
            <w:vAlign w:val="bottom"/>
          </w:tcPr>
          <w:p w14:paraId="41929C6B" w14:textId="7EF46449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12</w:t>
            </w:r>
          </w:p>
        </w:tc>
      </w:tr>
      <w:tr w:rsidR="00C302EC" w:rsidRPr="00C302EC" w14:paraId="0CD7C8BA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5B212FFB" w14:textId="11BF1BCB" w:rsidR="00C302EC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2.</w:t>
            </w:r>
          </w:p>
        </w:tc>
        <w:tc>
          <w:tcPr>
            <w:tcW w:w="4213" w:type="dxa"/>
            <w:vAlign w:val="center"/>
          </w:tcPr>
          <w:p w14:paraId="233A9FD4" w14:textId="124AA582" w:rsidR="00C302EC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Avdić Džana</w:t>
            </w:r>
          </w:p>
        </w:tc>
        <w:tc>
          <w:tcPr>
            <w:tcW w:w="2583" w:type="dxa"/>
            <w:vAlign w:val="center"/>
          </w:tcPr>
          <w:p w14:paraId="1B125438" w14:textId="60D71584" w:rsidR="00C302EC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3/54-I/18</w:t>
            </w:r>
          </w:p>
        </w:tc>
        <w:tc>
          <w:tcPr>
            <w:tcW w:w="2012" w:type="dxa"/>
            <w:vAlign w:val="bottom"/>
          </w:tcPr>
          <w:p w14:paraId="2935B7C5" w14:textId="540CE08A" w:rsidR="00C302EC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12</w:t>
            </w:r>
          </w:p>
        </w:tc>
      </w:tr>
      <w:tr w:rsidR="008B3EEB" w:rsidRPr="00C302EC" w14:paraId="2E39E48A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5A277D0C" w14:textId="6F5A9E07" w:rsidR="008B3EEB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3.</w:t>
            </w:r>
          </w:p>
        </w:tc>
        <w:tc>
          <w:tcPr>
            <w:tcW w:w="4213" w:type="dxa"/>
            <w:vAlign w:val="center"/>
          </w:tcPr>
          <w:p w14:paraId="37F528AD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Behaderović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Ajla</w:t>
            </w:r>
          </w:p>
        </w:tc>
        <w:tc>
          <w:tcPr>
            <w:tcW w:w="2583" w:type="dxa"/>
            <w:vAlign w:val="center"/>
          </w:tcPr>
          <w:p w14:paraId="53263D3A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3/105-I/20</w:t>
            </w:r>
          </w:p>
        </w:tc>
        <w:tc>
          <w:tcPr>
            <w:tcW w:w="2012" w:type="dxa"/>
            <w:vAlign w:val="bottom"/>
          </w:tcPr>
          <w:p w14:paraId="7D07C5BD" w14:textId="2A58BAC7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16</w:t>
            </w:r>
          </w:p>
        </w:tc>
      </w:tr>
      <w:tr w:rsidR="008B3EEB" w:rsidRPr="00C302EC" w14:paraId="11A5628B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7E0145CA" w14:textId="1E4B8E94" w:rsidR="008B3EEB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4.</w:t>
            </w:r>
          </w:p>
        </w:tc>
        <w:tc>
          <w:tcPr>
            <w:tcW w:w="4213" w:type="dxa"/>
            <w:vAlign w:val="center"/>
          </w:tcPr>
          <w:p w14:paraId="11DF576A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Behaderović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Anela</w:t>
            </w:r>
          </w:p>
        </w:tc>
        <w:tc>
          <w:tcPr>
            <w:tcW w:w="2583" w:type="dxa"/>
            <w:vAlign w:val="center"/>
          </w:tcPr>
          <w:p w14:paraId="402928E4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3/49-I/20</w:t>
            </w:r>
          </w:p>
        </w:tc>
        <w:tc>
          <w:tcPr>
            <w:tcW w:w="2012" w:type="dxa"/>
            <w:vAlign w:val="bottom"/>
          </w:tcPr>
          <w:p w14:paraId="06129331" w14:textId="62681EE9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18</w:t>
            </w:r>
          </w:p>
        </w:tc>
      </w:tr>
      <w:tr w:rsidR="008B3EEB" w:rsidRPr="00C302EC" w14:paraId="02D20263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10C23AA0" w14:textId="27A69351" w:rsidR="008B3EEB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5</w:t>
            </w:r>
            <w:r w:rsidR="008B3EEB"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064FD496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Bjelić Almina</w:t>
            </w:r>
          </w:p>
        </w:tc>
        <w:tc>
          <w:tcPr>
            <w:tcW w:w="2583" w:type="dxa"/>
            <w:vAlign w:val="center"/>
          </w:tcPr>
          <w:p w14:paraId="3F9B2468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3/35-I/20</w:t>
            </w:r>
          </w:p>
        </w:tc>
        <w:tc>
          <w:tcPr>
            <w:tcW w:w="2012" w:type="dxa"/>
            <w:vAlign w:val="bottom"/>
          </w:tcPr>
          <w:p w14:paraId="3DD0802D" w14:textId="53FFC814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16</w:t>
            </w:r>
          </w:p>
        </w:tc>
      </w:tr>
      <w:tr w:rsidR="008B3EEB" w:rsidRPr="00C302EC" w14:paraId="5672882D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4DB240BE" w14:textId="70B065E4" w:rsidR="008B3EEB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6</w:t>
            </w:r>
            <w:r w:rsidR="008B3EEB"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4A6A9C61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Ćosić Aida</w:t>
            </w:r>
          </w:p>
        </w:tc>
        <w:tc>
          <w:tcPr>
            <w:tcW w:w="2583" w:type="dxa"/>
            <w:vAlign w:val="center"/>
          </w:tcPr>
          <w:p w14:paraId="76FE2088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3/137-I/20</w:t>
            </w:r>
          </w:p>
        </w:tc>
        <w:tc>
          <w:tcPr>
            <w:tcW w:w="2012" w:type="dxa"/>
            <w:vAlign w:val="bottom"/>
          </w:tcPr>
          <w:p w14:paraId="3D11BF7B" w14:textId="77777777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16</w:t>
            </w:r>
          </w:p>
          <w:p w14:paraId="0E3305CF" w14:textId="4D5F30F8" w:rsidR="00C302EC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</w:p>
        </w:tc>
      </w:tr>
      <w:tr w:rsidR="008B3EEB" w:rsidRPr="00C302EC" w14:paraId="5E8BB455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02DF061C" w14:textId="0AF0B8AD" w:rsidR="008B3EEB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7</w:t>
            </w:r>
            <w:r w:rsidR="008B3EEB"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40FA18E5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Fejzić Suada</w:t>
            </w:r>
          </w:p>
        </w:tc>
        <w:tc>
          <w:tcPr>
            <w:tcW w:w="2583" w:type="dxa"/>
            <w:vAlign w:val="center"/>
          </w:tcPr>
          <w:p w14:paraId="5599CFED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3/152-I/20</w:t>
            </w:r>
          </w:p>
        </w:tc>
        <w:tc>
          <w:tcPr>
            <w:tcW w:w="2012" w:type="dxa"/>
            <w:vAlign w:val="bottom"/>
          </w:tcPr>
          <w:p w14:paraId="08CA9390" w14:textId="3A256874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16</w:t>
            </w:r>
          </w:p>
        </w:tc>
      </w:tr>
      <w:tr w:rsidR="008B3EEB" w:rsidRPr="00C302EC" w14:paraId="7DEA34D4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3092037C" w14:textId="49BFC513" w:rsidR="008B3EEB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8</w:t>
            </w:r>
            <w:r w:rsidR="008B3EEB"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6C9C8762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Hadžić Zerina</w:t>
            </w:r>
          </w:p>
        </w:tc>
        <w:tc>
          <w:tcPr>
            <w:tcW w:w="2583" w:type="dxa"/>
            <w:vAlign w:val="center"/>
          </w:tcPr>
          <w:p w14:paraId="4C02A48D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3/52-I/20</w:t>
            </w:r>
          </w:p>
        </w:tc>
        <w:tc>
          <w:tcPr>
            <w:tcW w:w="2012" w:type="dxa"/>
            <w:vAlign w:val="bottom"/>
          </w:tcPr>
          <w:p w14:paraId="1C6F8912" w14:textId="51424C77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16</w:t>
            </w:r>
          </w:p>
        </w:tc>
      </w:tr>
      <w:tr w:rsidR="008B3EEB" w:rsidRPr="00C302EC" w14:paraId="45F7A73D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1CF99930" w14:textId="3D372B95" w:rsidR="008B3EEB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9</w:t>
            </w:r>
            <w:r w:rsidR="008B3EEB"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2E7676C5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Klimentić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Minela</w:t>
            </w:r>
          </w:p>
        </w:tc>
        <w:tc>
          <w:tcPr>
            <w:tcW w:w="2583" w:type="dxa"/>
            <w:vAlign w:val="center"/>
          </w:tcPr>
          <w:p w14:paraId="11B71D1D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3/30-I/20</w:t>
            </w:r>
          </w:p>
        </w:tc>
        <w:tc>
          <w:tcPr>
            <w:tcW w:w="2012" w:type="dxa"/>
            <w:vAlign w:val="bottom"/>
          </w:tcPr>
          <w:p w14:paraId="38E4A831" w14:textId="500F2C18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17</w:t>
            </w:r>
          </w:p>
          <w:p w14:paraId="371544A8" w14:textId="77777777" w:rsidR="008B3EEB" w:rsidRPr="00C302EC" w:rsidRDefault="008B3EEB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</w:p>
        </w:tc>
      </w:tr>
      <w:tr w:rsidR="008B3EEB" w:rsidRPr="00C302EC" w14:paraId="1B77CF8F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159D899D" w14:textId="7E74EAE9" w:rsidR="008B3EEB" w:rsidRPr="00C302EC" w:rsidRDefault="00A57FF0" w:rsidP="00A57FF0">
            <w:pPr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 xml:space="preserve">   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10</w:t>
            </w:r>
            <w:r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57B504D4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Lukavačkić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Mensura</w:t>
            </w:r>
          </w:p>
        </w:tc>
        <w:tc>
          <w:tcPr>
            <w:tcW w:w="2583" w:type="dxa"/>
            <w:vAlign w:val="center"/>
          </w:tcPr>
          <w:p w14:paraId="56872D14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3/42-I/20</w:t>
            </w:r>
          </w:p>
        </w:tc>
        <w:tc>
          <w:tcPr>
            <w:tcW w:w="2012" w:type="dxa"/>
            <w:vAlign w:val="bottom"/>
          </w:tcPr>
          <w:p w14:paraId="1AD93FF8" w14:textId="78D6E67F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20</w:t>
            </w:r>
          </w:p>
        </w:tc>
      </w:tr>
      <w:tr w:rsidR="008B3EEB" w:rsidRPr="00C302EC" w14:paraId="41C4B975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5E6258D8" w14:textId="22B7983D" w:rsidR="008B3EEB" w:rsidRPr="00C302EC" w:rsidRDefault="00A57FF0" w:rsidP="00A57FF0">
            <w:pPr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 xml:space="preserve">  </w:t>
            </w:r>
            <w:r w:rsidR="008B3EEB" w:rsidRPr="00C302EC">
              <w:rPr>
                <w:rFonts w:ascii="Cambria" w:hAnsi="Cambria" w:cs="Times New Roman"/>
                <w:lang w:val="bs-Latn-BA"/>
              </w:rPr>
              <w:t>1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1.</w:t>
            </w:r>
          </w:p>
        </w:tc>
        <w:tc>
          <w:tcPr>
            <w:tcW w:w="4213" w:type="dxa"/>
            <w:vAlign w:val="center"/>
          </w:tcPr>
          <w:p w14:paraId="7DF743A3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Nukić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Dženita</w:t>
            </w:r>
          </w:p>
        </w:tc>
        <w:tc>
          <w:tcPr>
            <w:tcW w:w="2583" w:type="dxa"/>
            <w:vAlign w:val="center"/>
          </w:tcPr>
          <w:p w14:paraId="11EAB702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3/83-I/20</w:t>
            </w:r>
          </w:p>
        </w:tc>
        <w:tc>
          <w:tcPr>
            <w:tcW w:w="2012" w:type="dxa"/>
            <w:vAlign w:val="bottom"/>
          </w:tcPr>
          <w:p w14:paraId="747B85B0" w14:textId="2D610AA3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15</w:t>
            </w:r>
          </w:p>
        </w:tc>
      </w:tr>
      <w:tr w:rsidR="008B3EEB" w:rsidRPr="00C302EC" w14:paraId="2E9B14B0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330B958C" w14:textId="79689861" w:rsidR="008B3EEB" w:rsidRPr="00C302EC" w:rsidRDefault="00A57FF0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2.</w:t>
            </w:r>
          </w:p>
        </w:tc>
        <w:tc>
          <w:tcPr>
            <w:tcW w:w="4213" w:type="dxa"/>
            <w:vAlign w:val="center"/>
          </w:tcPr>
          <w:p w14:paraId="5E74DFBE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Sinanović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 </w:t>
            </w: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Husmin</w:t>
            </w:r>
            <w:proofErr w:type="spellEnd"/>
          </w:p>
        </w:tc>
        <w:tc>
          <w:tcPr>
            <w:tcW w:w="2583" w:type="dxa"/>
            <w:vAlign w:val="center"/>
          </w:tcPr>
          <w:p w14:paraId="44B86B97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3/120-I/20</w:t>
            </w:r>
          </w:p>
        </w:tc>
        <w:tc>
          <w:tcPr>
            <w:tcW w:w="2012" w:type="dxa"/>
            <w:vAlign w:val="bottom"/>
          </w:tcPr>
          <w:p w14:paraId="72046B73" w14:textId="399FE7D0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12</w:t>
            </w:r>
          </w:p>
        </w:tc>
      </w:tr>
      <w:tr w:rsidR="008B3EEB" w:rsidRPr="00C302EC" w14:paraId="4171269B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0E756BCC" w14:textId="09DB740A" w:rsidR="008B3EEB" w:rsidRPr="00C302EC" w:rsidRDefault="00A57FF0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3</w:t>
            </w:r>
            <w:r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49B52C01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Smajlović Eldina</w:t>
            </w:r>
          </w:p>
        </w:tc>
        <w:tc>
          <w:tcPr>
            <w:tcW w:w="2583" w:type="dxa"/>
            <w:vAlign w:val="center"/>
          </w:tcPr>
          <w:p w14:paraId="4665F35C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3/67-I/20</w:t>
            </w:r>
          </w:p>
        </w:tc>
        <w:tc>
          <w:tcPr>
            <w:tcW w:w="2012" w:type="dxa"/>
            <w:vAlign w:val="bottom"/>
          </w:tcPr>
          <w:p w14:paraId="5035F7D2" w14:textId="27C17329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13</w:t>
            </w:r>
          </w:p>
        </w:tc>
      </w:tr>
      <w:tr w:rsidR="008B3EEB" w:rsidRPr="00C302EC" w14:paraId="6DE834BE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2CE2D0B1" w14:textId="333BA5E0" w:rsidR="008B3EEB" w:rsidRPr="00C302EC" w:rsidRDefault="00A57FF0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4.</w:t>
            </w:r>
          </w:p>
        </w:tc>
        <w:tc>
          <w:tcPr>
            <w:tcW w:w="4213" w:type="dxa"/>
            <w:vAlign w:val="center"/>
          </w:tcPr>
          <w:p w14:paraId="146CDB9D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Sofić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</w:t>
            </w: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Mejra</w:t>
            </w:r>
            <w:proofErr w:type="spellEnd"/>
          </w:p>
        </w:tc>
        <w:tc>
          <w:tcPr>
            <w:tcW w:w="2583" w:type="dxa"/>
            <w:vAlign w:val="center"/>
          </w:tcPr>
          <w:p w14:paraId="2F31CA30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3/86-I/20</w:t>
            </w:r>
          </w:p>
        </w:tc>
        <w:tc>
          <w:tcPr>
            <w:tcW w:w="2012" w:type="dxa"/>
            <w:vAlign w:val="bottom"/>
          </w:tcPr>
          <w:p w14:paraId="2426571A" w14:textId="298FF4CD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12</w:t>
            </w:r>
          </w:p>
        </w:tc>
      </w:tr>
      <w:tr w:rsidR="008B3EEB" w:rsidRPr="00C302EC" w14:paraId="7BB66DD4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003C54FD" w14:textId="3D0C150F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5</w:t>
            </w:r>
            <w:r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25951A0B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Žigić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 Ahmed</w:t>
            </w:r>
          </w:p>
        </w:tc>
        <w:tc>
          <w:tcPr>
            <w:tcW w:w="2583" w:type="dxa"/>
            <w:vAlign w:val="center"/>
          </w:tcPr>
          <w:p w14:paraId="6414F14F" w14:textId="77777777" w:rsidR="008B3EEB" w:rsidRPr="00C302EC" w:rsidRDefault="008B3EEB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3/55-I/20</w:t>
            </w:r>
          </w:p>
        </w:tc>
        <w:tc>
          <w:tcPr>
            <w:tcW w:w="2012" w:type="dxa"/>
            <w:vAlign w:val="bottom"/>
          </w:tcPr>
          <w:p w14:paraId="127A5FB5" w14:textId="4C1713D9" w:rsidR="008B3EEB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15</w:t>
            </w:r>
          </w:p>
        </w:tc>
      </w:tr>
      <w:tr w:rsidR="000947A1" w:rsidRPr="00C302EC" w14:paraId="322A769C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2B672E72" w14:textId="2F75FB04" w:rsidR="000947A1" w:rsidRPr="00C302EC" w:rsidRDefault="000947A1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6</w:t>
            </w:r>
            <w:r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306D96B8" w14:textId="2FB27FA0" w:rsidR="000947A1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Mulahamzić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Rijad</w:t>
            </w:r>
          </w:p>
        </w:tc>
        <w:tc>
          <w:tcPr>
            <w:tcW w:w="2583" w:type="dxa"/>
            <w:vAlign w:val="center"/>
          </w:tcPr>
          <w:p w14:paraId="773BD95F" w14:textId="133284DE" w:rsidR="000947A1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3/90-I/20</w:t>
            </w:r>
          </w:p>
        </w:tc>
        <w:tc>
          <w:tcPr>
            <w:tcW w:w="2012" w:type="dxa"/>
            <w:vAlign w:val="bottom"/>
          </w:tcPr>
          <w:p w14:paraId="4E0F0B1F" w14:textId="6DD6EB93" w:rsidR="000947A1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9</w:t>
            </w:r>
          </w:p>
        </w:tc>
      </w:tr>
      <w:tr w:rsidR="000947A1" w:rsidRPr="00C302EC" w14:paraId="2E7F77E8" w14:textId="77777777" w:rsidTr="00C302EC">
        <w:trPr>
          <w:trHeight w:val="466"/>
        </w:trPr>
        <w:tc>
          <w:tcPr>
            <w:tcW w:w="679" w:type="dxa"/>
            <w:vAlign w:val="center"/>
          </w:tcPr>
          <w:p w14:paraId="0B07A86F" w14:textId="10B60C27" w:rsidR="000947A1" w:rsidRPr="00C302EC" w:rsidRDefault="000947A1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</w:t>
            </w:r>
            <w:r w:rsidR="00C302EC" w:rsidRPr="00C302EC">
              <w:rPr>
                <w:rFonts w:ascii="Cambria" w:hAnsi="Cambria" w:cs="Times New Roman"/>
                <w:lang w:val="bs-Latn-BA"/>
              </w:rPr>
              <w:t>7</w:t>
            </w:r>
            <w:r w:rsidRPr="00C302EC">
              <w:rPr>
                <w:rFonts w:ascii="Cambria" w:hAnsi="Cambria" w:cs="Times New Roman"/>
                <w:lang w:val="bs-Latn-BA"/>
              </w:rPr>
              <w:t>.</w:t>
            </w:r>
          </w:p>
        </w:tc>
        <w:tc>
          <w:tcPr>
            <w:tcW w:w="4213" w:type="dxa"/>
            <w:vAlign w:val="center"/>
          </w:tcPr>
          <w:p w14:paraId="3FD56957" w14:textId="715C840C" w:rsidR="000947A1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proofErr w:type="spellStart"/>
            <w:r w:rsidRPr="00C302EC">
              <w:rPr>
                <w:rFonts w:ascii="Cambria" w:hAnsi="Cambria" w:cs="Times New Roman"/>
                <w:lang w:val="bs-Latn-BA"/>
              </w:rPr>
              <w:t>Zenunović</w:t>
            </w:r>
            <w:proofErr w:type="spellEnd"/>
            <w:r w:rsidRPr="00C302EC">
              <w:rPr>
                <w:rFonts w:ascii="Cambria" w:hAnsi="Cambria" w:cs="Times New Roman"/>
                <w:lang w:val="bs-Latn-BA"/>
              </w:rPr>
              <w:t xml:space="preserve"> Mirza</w:t>
            </w:r>
          </w:p>
        </w:tc>
        <w:tc>
          <w:tcPr>
            <w:tcW w:w="2583" w:type="dxa"/>
            <w:vAlign w:val="center"/>
          </w:tcPr>
          <w:p w14:paraId="7936FF3A" w14:textId="6957560D" w:rsidR="000947A1" w:rsidRPr="00C302EC" w:rsidRDefault="00C302EC" w:rsidP="008B3EEB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3/60-I/20</w:t>
            </w:r>
          </w:p>
        </w:tc>
        <w:tc>
          <w:tcPr>
            <w:tcW w:w="2012" w:type="dxa"/>
            <w:vAlign w:val="bottom"/>
          </w:tcPr>
          <w:p w14:paraId="4DEA3EFE" w14:textId="68A396F1" w:rsidR="000947A1" w:rsidRPr="00C302EC" w:rsidRDefault="00C302EC" w:rsidP="00C302EC">
            <w:pPr>
              <w:jc w:val="center"/>
              <w:rPr>
                <w:rFonts w:ascii="Cambria" w:hAnsi="Cambria" w:cs="Times New Roman"/>
                <w:lang w:val="bs-Latn-BA"/>
              </w:rPr>
            </w:pPr>
            <w:r w:rsidRPr="00C302EC">
              <w:rPr>
                <w:rFonts w:ascii="Cambria" w:hAnsi="Cambria" w:cs="Times New Roman"/>
                <w:lang w:val="bs-Latn-BA"/>
              </w:rPr>
              <w:t>13</w:t>
            </w:r>
          </w:p>
        </w:tc>
      </w:tr>
    </w:tbl>
    <w:p w14:paraId="7E34FEA9" w14:textId="77777777" w:rsidR="00546CBC" w:rsidRDefault="00546CBC" w:rsidP="00522543">
      <w:pPr>
        <w:rPr>
          <w:rFonts w:ascii="Cambria" w:hAnsi="Cambria"/>
          <w:b/>
          <w:lang w:val="bs-Latn-BA"/>
        </w:rPr>
      </w:pPr>
    </w:p>
    <w:p w14:paraId="3E4E05B4" w14:textId="77777777" w:rsidR="00C302EC" w:rsidRDefault="00546CBC" w:rsidP="00522543">
      <w:pPr>
        <w:rPr>
          <w:rFonts w:ascii="Cambria" w:hAnsi="Cambria"/>
          <w:b/>
          <w:lang w:val="bs-Latn-BA"/>
        </w:rPr>
      </w:pPr>
      <w:r>
        <w:rPr>
          <w:rFonts w:ascii="Cambria" w:hAnsi="Cambria"/>
          <w:b/>
          <w:lang w:val="bs-Latn-BA"/>
        </w:rPr>
        <w:tab/>
      </w:r>
      <w:r>
        <w:rPr>
          <w:rFonts w:ascii="Cambria" w:hAnsi="Cambria"/>
          <w:b/>
          <w:lang w:val="bs-Latn-BA"/>
        </w:rPr>
        <w:tab/>
      </w:r>
      <w:r>
        <w:rPr>
          <w:rFonts w:ascii="Cambria" w:hAnsi="Cambria"/>
          <w:b/>
          <w:lang w:val="bs-Latn-BA"/>
        </w:rPr>
        <w:tab/>
      </w:r>
      <w:r>
        <w:rPr>
          <w:rFonts w:ascii="Cambria" w:hAnsi="Cambria"/>
          <w:b/>
          <w:lang w:val="bs-Latn-BA"/>
        </w:rPr>
        <w:tab/>
      </w:r>
    </w:p>
    <w:p w14:paraId="5D637FBF" w14:textId="685C76FF" w:rsidR="00546CBC" w:rsidRPr="00546CBC" w:rsidRDefault="00546CBC" w:rsidP="00C302EC">
      <w:pPr>
        <w:ind w:left="2160" w:firstLine="720"/>
        <w:rPr>
          <w:rFonts w:ascii="Cambria" w:hAnsi="Cambria"/>
          <w:bCs/>
          <w:lang w:val="bs-Latn-BA"/>
        </w:rPr>
      </w:pPr>
      <w:r w:rsidRPr="00546CBC">
        <w:rPr>
          <w:rFonts w:ascii="Cambria" w:hAnsi="Cambria"/>
          <w:bCs/>
          <w:lang w:val="bs-Latn-BA"/>
        </w:rPr>
        <w:t xml:space="preserve">Predmetni nastavnik: Dr. sci. Emira </w:t>
      </w:r>
      <w:proofErr w:type="spellStart"/>
      <w:r w:rsidRPr="00546CBC">
        <w:rPr>
          <w:rFonts w:ascii="Cambria" w:hAnsi="Cambria"/>
          <w:bCs/>
          <w:lang w:val="bs-Latn-BA"/>
        </w:rPr>
        <w:t>Kozarević</w:t>
      </w:r>
      <w:proofErr w:type="spellEnd"/>
      <w:r w:rsidRPr="00546CBC">
        <w:rPr>
          <w:rFonts w:ascii="Cambria" w:hAnsi="Cambria"/>
          <w:bCs/>
          <w:lang w:val="bs-Latn-BA"/>
        </w:rPr>
        <w:t>, redovni profesor</w:t>
      </w:r>
    </w:p>
    <w:p w14:paraId="3FB1F6E4" w14:textId="64AA9867" w:rsidR="00546CBC" w:rsidRPr="00546CBC" w:rsidRDefault="00546CBC" w:rsidP="00522543">
      <w:pPr>
        <w:rPr>
          <w:rFonts w:ascii="Cambria" w:hAnsi="Cambria"/>
          <w:bCs/>
          <w:lang w:val="bs-Latn-BA"/>
        </w:rPr>
      </w:pPr>
      <w:r w:rsidRPr="00546CBC">
        <w:rPr>
          <w:rFonts w:ascii="Cambria" w:hAnsi="Cambria"/>
          <w:bCs/>
          <w:lang w:val="bs-Latn-BA"/>
        </w:rPr>
        <w:t xml:space="preserve">Uvid u rad se može ostvariti u </w:t>
      </w:r>
      <w:r w:rsidR="00C302EC">
        <w:rPr>
          <w:rFonts w:ascii="Cambria" w:hAnsi="Cambria"/>
          <w:bCs/>
          <w:lang w:val="bs-Latn-BA"/>
        </w:rPr>
        <w:t>utorak</w:t>
      </w:r>
      <w:r w:rsidRPr="00546CBC">
        <w:rPr>
          <w:rFonts w:ascii="Cambria" w:hAnsi="Cambria"/>
          <w:bCs/>
          <w:lang w:val="bs-Latn-BA"/>
        </w:rPr>
        <w:t xml:space="preserve"> (</w:t>
      </w:r>
      <w:r w:rsidR="00C302EC">
        <w:rPr>
          <w:rFonts w:ascii="Cambria" w:hAnsi="Cambria"/>
          <w:bCs/>
          <w:lang w:val="bs-Latn-BA"/>
        </w:rPr>
        <w:t>25</w:t>
      </w:r>
      <w:r w:rsidRPr="00546CBC">
        <w:rPr>
          <w:rFonts w:ascii="Cambria" w:hAnsi="Cambria"/>
          <w:bCs/>
          <w:lang w:val="bs-Latn-BA"/>
        </w:rPr>
        <w:t>.04.), u 1</w:t>
      </w:r>
      <w:r w:rsidR="00C302EC">
        <w:rPr>
          <w:rFonts w:ascii="Cambria" w:hAnsi="Cambria"/>
          <w:bCs/>
          <w:lang w:val="bs-Latn-BA"/>
        </w:rPr>
        <w:t>6</w:t>
      </w:r>
      <w:r w:rsidRPr="00546CBC">
        <w:rPr>
          <w:rFonts w:ascii="Cambria" w:hAnsi="Cambria"/>
          <w:bCs/>
          <w:lang w:val="bs-Latn-BA"/>
        </w:rPr>
        <w:t>h, u Kancelariji broj 27.</w:t>
      </w:r>
    </w:p>
    <w:sectPr w:rsidR="00546CBC" w:rsidRPr="00546CBC" w:rsidSect="003D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42"/>
    <w:rsid w:val="000947A1"/>
    <w:rsid w:val="00156EBE"/>
    <w:rsid w:val="001A3E24"/>
    <w:rsid w:val="001E4D46"/>
    <w:rsid w:val="00322DE0"/>
    <w:rsid w:val="003D2719"/>
    <w:rsid w:val="00404E2D"/>
    <w:rsid w:val="00522543"/>
    <w:rsid w:val="00546CBC"/>
    <w:rsid w:val="008B3EEB"/>
    <w:rsid w:val="009C13C7"/>
    <w:rsid w:val="00A57FF0"/>
    <w:rsid w:val="00B451ED"/>
    <w:rsid w:val="00B47761"/>
    <w:rsid w:val="00B955C8"/>
    <w:rsid w:val="00C302EC"/>
    <w:rsid w:val="00ED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B8D55"/>
  <w15:docId w15:val="{8906AB7A-1409-5948-A2AE-7AFB7F6B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AMG_Computers</dc:creator>
  <cp:lastModifiedBy>Microsoft Office User</cp:lastModifiedBy>
  <cp:revision>3</cp:revision>
  <cp:lastPrinted>2023-03-12T10:26:00Z</cp:lastPrinted>
  <dcterms:created xsi:type="dcterms:W3CDTF">2023-04-18T07:50:00Z</dcterms:created>
  <dcterms:modified xsi:type="dcterms:W3CDTF">2023-04-18T09:32:00Z</dcterms:modified>
</cp:coreProperties>
</file>