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F4546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UNIVERZITET U TUZLI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EKONOMSKI FAKULTET</w:t>
      </w:r>
    </w:p>
    <w:p w14:paraId="1017F22D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Tuzla, </w:t>
      </w:r>
      <w:r>
        <w:rPr>
          <w:rFonts w:hint="default" w:ascii="Times New Roman" w:hAnsi="Times New Roman" w:cs="Times New Roman"/>
          <w:lang w:val="bs-Latn-BA"/>
        </w:rPr>
        <w:t>20</w:t>
      </w:r>
      <w:r>
        <w:rPr>
          <w:rFonts w:ascii="Times New Roman" w:hAnsi="Times New Roman" w:cs="Times New Roman"/>
        </w:rPr>
        <w:t>.09.2024. godine</w:t>
      </w:r>
    </w:p>
    <w:p w14:paraId="0E09441A">
      <w:pPr>
        <w:pStyle w:val="4"/>
        <w:jc w:val="both"/>
        <w:rPr>
          <w:rFonts w:ascii="Times New Roman" w:hAnsi="Times New Roman"/>
          <w:lang w:eastAsia="hr-HR"/>
        </w:rPr>
      </w:pPr>
    </w:p>
    <w:p w14:paraId="391CCF50">
      <w:pPr>
        <w:pStyle w:val="4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Na osnovu člana 23. Pravila i procedura za prijem i upis studenata u prvu godinu prvog i integriranog prvog i drugog ciklusa studija na Univerzitet u Tuzli (Drugi prečišćeni tekst) broj: 03-2795-1-19/24 od 22.05.2024. godine, broj: 03-2795-1-19.1/24 od 22.05.2024. godine i broj: 03-3642-1-1/24 od 26.06.2024. godine, člana </w:t>
      </w:r>
      <w:r>
        <w:rPr>
          <w:rFonts w:hint="default" w:ascii="Times New Roman" w:hAnsi="Times New Roman"/>
          <w:lang w:val="bs-Latn-BA" w:eastAsia="hr-HR"/>
        </w:rPr>
        <w:t>2</w:t>
      </w:r>
      <w:r>
        <w:rPr>
          <w:rFonts w:ascii="Times New Roman" w:hAnsi="Times New Roman"/>
          <w:lang w:eastAsia="hr-HR"/>
        </w:rPr>
        <w:t xml:space="preserve">. </w:t>
      </w:r>
      <w:r>
        <w:rPr>
          <w:rFonts w:hint="default" w:ascii="Times New Roman" w:hAnsi="Times New Roman"/>
          <w:lang w:val="bs-Latn-BA" w:eastAsia="hr-HR"/>
        </w:rPr>
        <w:t>Odluke o organiziranju trećeg upisnog roka za upis studenata u prvu godinu prvog integriranog prvog i drugog ciklusa studija na fakultete/Akademiju Univerziteta u Tuzli u akademskoj 2024/25. godini broj: 03-4783-1-21/24 od 11.09.2024. godine,</w:t>
      </w:r>
      <w:r>
        <w:rPr>
          <w:rFonts w:ascii="Times New Roman" w:hAnsi="Times New Roman"/>
        </w:rPr>
        <w:t xml:space="preserve"> Komisija za realizaciju Konkursa na Ekonomskom fakultetu Univerziteta u Tuzli objavljuje</w:t>
      </w:r>
    </w:p>
    <w:p w14:paraId="01E72A94">
      <w:pPr>
        <w:pStyle w:val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F759D4">
      <w:pPr>
        <w:pStyle w:val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16159F">
      <w:pPr>
        <w:pStyle w:val="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PRIVREMENU RANG LISTU KANDIDATA ZA UPIS U PRVU GODINU PRVOG CIKLUSA STUDIJA</w:t>
      </w:r>
    </w:p>
    <w:p w14:paraId="3CE78D24">
      <w:pPr>
        <w:pStyle w:val="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EKONOMSKOM FAKULTETU UNIVERZITETA U TUZLI U AK. 2024/25. GODINU NA</w:t>
      </w:r>
      <w:r>
        <w:rPr>
          <w:rFonts w:hint="default" w:ascii="Times New Roman" w:hAnsi="Times New Roman" w:cs="Times New Roman"/>
          <w:b/>
          <w:sz w:val="20"/>
          <w:szCs w:val="20"/>
          <w:lang w:val="bs-Latn-BA"/>
        </w:rPr>
        <w:t>TREĆEM</w:t>
      </w:r>
      <w:r>
        <w:rPr>
          <w:rFonts w:ascii="Times New Roman" w:hAnsi="Times New Roman" w:cs="Times New Roman"/>
          <w:b/>
          <w:sz w:val="20"/>
          <w:szCs w:val="20"/>
        </w:rPr>
        <w:t xml:space="preserve"> UPISNOM ROKU</w:t>
      </w:r>
    </w:p>
    <w:p w14:paraId="4D0172A2">
      <w:pPr>
        <w:pStyle w:val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B5645B">
      <w:pPr>
        <w:pStyle w:val="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STUDIJSKI PROGRAM - POSLOVNA EKONOMIJA</w:t>
      </w:r>
    </w:p>
    <w:p w14:paraId="25780B3F">
      <w:pPr>
        <w:pStyle w:val="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138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59"/>
        <w:gridCol w:w="1564"/>
        <w:gridCol w:w="1927"/>
        <w:gridCol w:w="1533"/>
        <w:gridCol w:w="1581"/>
        <w:gridCol w:w="1455"/>
        <w:gridCol w:w="1416"/>
        <w:gridCol w:w="1753"/>
      </w:tblGrid>
      <w:tr w14:paraId="6F3F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Red.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br.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Šifra kandidata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E7"/>
            <w:vAlign w:val="center"/>
          </w:tcPr>
          <w:p w14:paraId="7CE9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Opšti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kriterij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E7"/>
            <w:vAlign w:val="center"/>
          </w:tcPr>
          <w:p w14:paraId="6904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Pojedinačni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kriterij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E7"/>
            <w:vAlign w:val="center"/>
          </w:tcPr>
          <w:p w14:paraId="0DCA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Eksterna matura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E7"/>
            <w:vAlign w:val="center"/>
          </w:tcPr>
          <w:p w14:paraId="5627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Drugi vid završnog ispita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CC"/>
            <w:vAlign w:val="center"/>
          </w:tcPr>
          <w:p w14:paraId="61AC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Prijemni ispit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DE9D9"/>
            <w:noWrap/>
            <w:vAlign w:val="center"/>
          </w:tcPr>
          <w:p w14:paraId="53D7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Ukupno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E7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Prioritetna kategorija</w:t>
            </w:r>
          </w:p>
        </w:tc>
      </w:tr>
      <w:tr w14:paraId="7059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FD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bs-Latn-B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bs-Latn-BA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6A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PE741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CC"/>
            <w:noWrap/>
            <w:vAlign w:val="center"/>
          </w:tcPr>
          <w:p w14:paraId="4B0E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DE9D9"/>
            <w:noWrap/>
            <w:vAlign w:val="center"/>
          </w:tcPr>
          <w:p w14:paraId="3598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3083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9B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9C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HAnsi"/>
                <w:i w:val="0"/>
                <w:iCs w:val="0"/>
                <w:color w:val="000000"/>
                <w:sz w:val="16"/>
                <w:szCs w:val="16"/>
                <w:u w:val="none"/>
                <w:lang w:val="bs-Latn-BA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bs-Latn-BA" w:eastAsia="zh-CN" w:bidi="ar-SA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5D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HAnsi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PE740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HAnsi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HAnsi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HAnsi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HAnsi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CC"/>
            <w:noWrap/>
            <w:vAlign w:val="center"/>
          </w:tcPr>
          <w:p w14:paraId="2A59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HAnsi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DE9D9"/>
            <w:noWrap/>
            <w:vAlign w:val="center"/>
          </w:tcPr>
          <w:p w14:paraId="2250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HAnsi"/>
                <w:b/>
                <w:bCs/>
                <w:i w:val="0"/>
                <w:iCs w:val="0"/>
                <w:color w:val="0000FF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bs-Latn-BA" w:eastAsia="zh-CN" w:bidi="ar"/>
              </w:rPr>
              <w:t>,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E8AFA">
            <w:pPr>
              <w:jc w:val="center"/>
              <w:rPr>
                <w:rFonts w:hint="default" w:ascii="Arial" w:hAnsi="Arial" w:cs="Arial" w:eastAsiaTheme="minorHAnsi"/>
                <w:i w:val="0"/>
                <w:iCs w:val="0"/>
                <w:color w:val="000000"/>
                <w:sz w:val="16"/>
                <w:szCs w:val="16"/>
                <w:u w:val="none"/>
                <w:lang w:val="hr-HR" w:eastAsia="en-US" w:bidi="ar-SA"/>
              </w:rPr>
            </w:pPr>
          </w:p>
        </w:tc>
      </w:tr>
    </w:tbl>
    <w:p w14:paraId="6E244C9E">
      <w:pPr>
        <w:pStyle w:val="4"/>
        <w:rPr>
          <w:rFonts w:ascii="Times New Roman" w:hAnsi="Times New Roman" w:cs="Times New Roman"/>
        </w:rPr>
      </w:pPr>
    </w:p>
    <w:p w14:paraId="7756166D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od rednog broja 1 do </w:t>
      </w:r>
      <w:r>
        <w:rPr>
          <w:rFonts w:hint="default" w:ascii="Times New Roman" w:hAnsi="Times New Roman" w:cs="Times New Roman"/>
          <w:lang w:val="bs-Latn-BA"/>
        </w:rPr>
        <w:t>2</w:t>
      </w:r>
      <w:r>
        <w:rPr>
          <w:rFonts w:ascii="Times New Roman" w:hAnsi="Times New Roman" w:cs="Times New Roman"/>
        </w:rPr>
        <w:t xml:space="preserve">  ostvarili su pravo na upis u statusu vanrednih studenata. </w:t>
      </w:r>
    </w:p>
    <w:p w14:paraId="25EFE0DB">
      <w:pPr>
        <w:pStyle w:val="4"/>
        <w:rPr>
          <w:rFonts w:ascii="Times New Roman" w:hAnsi="Times New Roman" w:cs="Times New Roman"/>
        </w:rPr>
      </w:pPr>
    </w:p>
    <w:p w14:paraId="186F80C3">
      <w:pPr>
        <w:pStyle w:val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highlight w:val="none"/>
        </w:rPr>
        <w:t xml:space="preserve">Na objavljenu Privremenu rang listu, kandidati mogu uložiti pismeni prigovor Naučno-nastavnom vijeću Fakulteta, putem Komisije za žalbe, a isti se predaje lično putem Studentske službe Fakulteta, u roku od 3 (tri) radna dana računajući od narednog dana od dana objavljivanja Privremene rang liste, odnosno najkasnije </w:t>
      </w:r>
      <w:r>
        <w:rPr>
          <w:rFonts w:hint="default" w:ascii="Times New Roman" w:hAnsi="Times New Roman" w:cs="Times New Roman"/>
          <w:highlight w:val="none"/>
          <w:lang w:val="bs-Latn-BA"/>
        </w:rPr>
        <w:t>23</w:t>
      </w:r>
      <w:r>
        <w:rPr>
          <w:rFonts w:ascii="Times New Roman" w:hAnsi="Times New Roman" w:cs="Times New Roman"/>
          <w:highlight w:val="none"/>
        </w:rPr>
        <w:t>.09.2024. godine do 16,00 sati.</w:t>
      </w:r>
      <w:r>
        <w:rPr>
          <w:rFonts w:hint="default" w:ascii="Times New Roman" w:hAnsi="Times New Roman" w:cs="Times New Roman"/>
          <w:highlight w:val="none"/>
          <w:lang w:val="bs-Latn-BA"/>
        </w:rPr>
        <w:t xml:space="preserve"> </w:t>
      </w:r>
      <w:r>
        <w:rPr>
          <w:rFonts w:ascii="Times New Roman" w:hAnsi="Times New Roman" w:cs="Times New Roman"/>
        </w:rPr>
        <w:t xml:space="preserve">Kandidati imaju pravo izvršiti uvid u svoj pismeni rad u utvrđenom žalbenom roku. </w:t>
      </w:r>
    </w:p>
    <w:p w14:paraId="1E0B6C3F">
      <w:pPr>
        <w:pStyle w:val="4"/>
        <w:jc w:val="both"/>
        <w:rPr>
          <w:rFonts w:ascii="Times New Roman" w:hAnsi="Times New Roman" w:cs="Times New Roman"/>
          <w:sz w:val="20"/>
          <w:szCs w:val="20"/>
        </w:rPr>
      </w:pPr>
    </w:p>
    <w:p w14:paraId="356B0823">
      <w:pPr>
        <w:pStyle w:val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KOMISIJA ZA REALIZACIJU KONKURSA:</w:t>
      </w:r>
      <w:bookmarkStart w:id="0" w:name="_GoBack"/>
      <w:bookmarkEnd w:id="0"/>
    </w:p>
    <w:p w14:paraId="594750A2">
      <w:pPr>
        <w:pStyle w:val="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___________________________________________________________</w:t>
      </w:r>
    </w:p>
    <w:p w14:paraId="37C6B763">
      <w:pPr>
        <w:pStyle w:val="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Dr.sci. </w:t>
      </w:r>
      <w:r>
        <w:rPr>
          <w:rFonts w:hint="default" w:ascii="Times New Roman" w:hAnsi="Times New Roman" w:cs="Times New Roman"/>
          <w:b/>
          <w:sz w:val="20"/>
          <w:szCs w:val="20"/>
          <w:lang w:val="bs-Latn-BA"/>
        </w:rPr>
        <w:t>Erna Herić, docent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b/>
          <w:sz w:val="20"/>
          <w:szCs w:val="20"/>
          <w:lang w:val="bs-Latn-BA"/>
        </w:rPr>
        <w:t>prodekan za nastavu i studentska pitanja</w:t>
      </w:r>
      <w:r>
        <w:rPr>
          <w:rFonts w:ascii="Times New Roman" w:hAnsi="Times New Roman" w:cs="Times New Roman"/>
          <w:b/>
          <w:sz w:val="20"/>
          <w:szCs w:val="20"/>
        </w:rPr>
        <w:t xml:space="preserve"> - predsjednik</w:t>
      </w:r>
    </w:p>
    <w:p w14:paraId="5F763C4E">
      <w:pPr>
        <w:pStyle w:val="4"/>
        <w:rPr>
          <w:rFonts w:ascii="Times New Roman" w:hAnsi="Times New Roman" w:cs="Times New Roman"/>
          <w:b/>
          <w:sz w:val="20"/>
          <w:szCs w:val="20"/>
        </w:rPr>
      </w:pPr>
    </w:p>
    <w:p w14:paraId="3B1EA35A">
      <w:pPr>
        <w:pStyle w:val="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0"/>
          <w:szCs w:val="20"/>
          <w:lang w:val="bs-Latn-BA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</w:t>
      </w:r>
    </w:p>
    <w:p w14:paraId="6C257263">
      <w:pPr>
        <w:pStyle w:val="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0"/>
          <w:szCs w:val="20"/>
          <w:lang w:val="bs-Latn-BA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Dr.sci. </w:t>
      </w:r>
      <w:r>
        <w:rPr>
          <w:rFonts w:hint="default" w:ascii="Times New Roman" w:hAnsi="Times New Roman" w:cs="Times New Roman"/>
          <w:b/>
          <w:sz w:val="20"/>
          <w:szCs w:val="20"/>
          <w:lang w:val="bs-Latn-BA"/>
        </w:rPr>
        <w:t>Merim Kasumović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b/>
          <w:sz w:val="20"/>
          <w:szCs w:val="20"/>
          <w:lang w:val="bs-Latn-BA"/>
        </w:rPr>
        <w:t>redovni profesor</w:t>
      </w:r>
      <w:r>
        <w:rPr>
          <w:rFonts w:ascii="Times New Roman" w:hAnsi="Times New Roman" w:cs="Times New Roman"/>
          <w:b/>
          <w:sz w:val="20"/>
          <w:szCs w:val="20"/>
        </w:rPr>
        <w:t xml:space="preserve"> - član</w:t>
      </w:r>
    </w:p>
    <w:p w14:paraId="4AFD11BF">
      <w:pPr>
        <w:pStyle w:val="4"/>
        <w:rPr>
          <w:rFonts w:ascii="Times New Roman" w:hAnsi="Times New Roman" w:cs="Times New Roman"/>
          <w:b/>
          <w:sz w:val="20"/>
          <w:szCs w:val="20"/>
        </w:rPr>
      </w:pPr>
    </w:p>
    <w:p w14:paraId="1BC3B427">
      <w:pPr>
        <w:pStyle w:val="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_________________________________________________________</w:t>
      </w:r>
    </w:p>
    <w:p w14:paraId="2ECE2C48">
      <w:pPr>
        <w:pStyle w:val="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Admir Selesković, MA prava, pomoćnik generalnog sekretara – član</w:t>
      </w:r>
    </w:p>
    <w:sectPr>
      <w:pgSz w:w="16838" w:h="11906" w:orient="landscape"/>
      <w:pgMar w:top="993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4"/>
    <w:rsid w:val="00013735"/>
    <w:rsid w:val="001022AC"/>
    <w:rsid w:val="0012290A"/>
    <w:rsid w:val="001804F0"/>
    <w:rsid w:val="001816AE"/>
    <w:rsid w:val="001E69B3"/>
    <w:rsid w:val="002517D1"/>
    <w:rsid w:val="00391E28"/>
    <w:rsid w:val="003A100B"/>
    <w:rsid w:val="003C6867"/>
    <w:rsid w:val="003D7DAE"/>
    <w:rsid w:val="003E3D1F"/>
    <w:rsid w:val="003E613E"/>
    <w:rsid w:val="004762FA"/>
    <w:rsid w:val="004C2782"/>
    <w:rsid w:val="004D41D0"/>
    <w:rsid w:val="00506A67"/>
    <w:rsid w:val="00566ADF"/>
    <w:rsid w:val="00593CD5"/>
    <w:rsid w:val="006048FE"/>
    <w:rsid w:val="00630FF9"/>
    <w:rsid w:val="006403E5"/>
    <w:rsid w:val="00692A90"/>
    <w:rsid w:val="00701238"/>
    <w:rsid w:val="00706795"/>
    <w:rsid w:val="0072533C"/>
    <w:rsid w:val="00761C77"/>
    <w:rsid w:val="00811733"/>
    <w:rsid w:val="00885761"/>
    <w:rsid w:val="008D7001"/>
    <w:rsid w:val="009459ED"/>
    <w:rsid w:val="0098679B"/>
    <w:rsid w:val="009B4AB1"/>
    <w:rsid w:val="009D2AFA"/>
    <w:rsid w:val="00A6514A"/>
    <w:rsid w:val="00A71351"/>
    <w:rsid w:val="00A954CB"/>
    <w:rsid w:val="00B06A39"/>
    <w:rsid w:val="00B7405B"/>
    <w:rsid w:val="00B90A36"/>
    <w:rsid w:val="00B919B6"/>
    <w:rsid w:val="00BA78A9"/>
    <w:rsid w:val="00BB28B8"/>
    <w:rsid w:val="00BC2265"/>
    <w:rsid w:val="00C006BE"/>
    <w:rsid w:val="00C22DB4"/>
    <w:rsid w:val="00C4478E"/>
    <w:rsid w:val="00C471F5"/>
    <w:rsid w:val="00C83C9B"/>
    <w:rsid w:val="00CC2571"/>
    <w:rsid w:val="00CE5B95"/>
    <w:rsid w:val="00D2460A"/>
    <w:rsid w:val="00DC2452"/>
    <w:rsid w:val="00E136A4"/>
    <w:rsid w:val="00E61ACE"/>
    <w:rsid w:val="00E61FB7"/>
    <w:rsid w:val="00EF2EE4"/>
    <w:rsid w:val="00F426BE"/>
    <w:rsid w:val="00FD19BC"/>
    <w:rsid w:val="13B82867"/>
    <w:rsid w:val="140E1078"/>
    <w:rsid w:val="2593761E"/>
    <w:rsid w:val="2AAF6413"/>
    <w:rsid w:val="2D8E4330"/>
    <w:rsid w:val="3BD41BB4"/>
    <w:rsid w:val="400F6A26"/>
    <w:rsid w:val="40C70CED"/>
    <w:rsid w:val="43A35F21"/>
    <w:rsid w:val="47CA4753"/>
    <w:rsid w:val="48FD6253"/>
    <w:rsid w:val="4DC31DE1"/>
    <w:rsid w:val="4F13690B"/>
    <w:rsid w:val="533E674E"/>
    <w:rsid w:val="58EF7EF3"/>
    <w:rsid w:val="58F05975"/>
    <w:rsid w:val="5E1B56AB"/>
    <w:rsid w:val="60EA532F"/>
    <w:rsid w:val="62116DC0"/>
    <w:rsid w:val="7C7D064B"/>
    <w:rsid w:val="7FB8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link w:val="5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5">
    <w:name w:val="No Spacing Char"/>
    <w:link w:val="4"/>
    <w:qFormat/>
    <w:locked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D505-2EAB-4B54-99EA-9E007F073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1</Pages>
  <Words>1148</Words>
  <Characters>6546</Characters>
  <Lines>54</Lines>
  <Paragraphs>15</Paragraphs>
  <TotalTime>0</TotalTime>
  <ScaleCrop>false</ScaleCrop>
  <LinksUpToDate>false</LinksUpToDate>
  <CharactersWithSpaces>7679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2024-09-20T09:49:00Z</dcterms:created>
  <dc:creator>compp</dc:creator>
  <cp:lastModifiedBy>Erna Heric</cp:lastModifiedBy>
  <cp:lastPrinted>2024-09-20T11:14:05Z</cp:lastPrinted>
  <dcterms:modified xsi:type="dcterms:W3CDTF">2024-09-20T11:14:29Z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DB30E31FC70741C8BC6EBAE82A2CAC53_13</vt:lpwstr>
  </property>
</Properties>
</file>